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Understanding FUTA Wage Thresholds in Payroll NOW</w:t>
      </w:r>
    </w:p>
    <w:p>
      <w:pPr>
        <w:spacing w:after="160"/>
      </w:pPr>
      <w:r>
        <w:t xml:space="preserve">If FUTA (Federal Unemployment Tax Act) appears to stop calculating mid-year in Payroll NOW for Business Central, this is typically expected behavior rather than a configuration error.</w:t>
      </w:r>
    </w:p>
    <w:p>
      <w:pPr>
        <w:pStyle w:val="Heading1"/>
      </w:pPr>
      <w:r>
        <w:t xml:space="preserve">How the FUTA Wage Threshold Works</w:t>
      </w:r>
    </w:p>
    <w:p>
      <w:pPr>
        <w:spacing w:after="120"/>
      </w:pPr>
      <w:r>
        <w:t xml:space="preserve">FUTA is an employer-paid tax with an annual wage base limit (currently $7,000 per employee). Once an employee's year-to-date wages reach this threshold, FUTA stops calculating for that employee for the remainder of the calendar year.</w:t>
      </w:r>
    </w:p>
    <w:p>
      <w:pPr>
        <w:spacing w:after="60"/>
      </w:pPr>
      <w:r>
        <w:rPr>
          <w:b/>
          <w:bCs/>
        </w:rPr>
        <w:t xml:space="preserve">Key points:</w:t>
      </w:r>
    </w:p>
    <w:p>
      <w:pPr>
        <w:pStyle w:val="ListParagraph"/>
        <w:numPr>
          <w:ilvl w:val="0"/>
          <w:numId w:val="2"/>
        </w:numPr>
      </w:pPr>
      <w:r>
        <w:t xml:space="preserve">FUTA is not deducted from employee pay. It is an employer expense.</w:t>
      </w:r>
    </w:p>
    <w:p>
      <w:pPr>
        <w:pStyle w:val="ListParagraph"/>
        <w:numPr>
          <w:ilvl w:val="0"/>
          <w:numId w:val="2"/>
        </w:numPr>
      </w:pPr>
      <w:r>
        <w:t xml:space="preserve">The tax stops calculating once each employee's cumulative wages reach the $7,000 threshold.</w:t>
      </w:r>
    </w:p>
    <w:p>
      <w:pPr>
        <w:pStyle w:val="ListParagraph"/>
        <w:numPr>
          <w:ilvl w:val="0"/>
          <w:numId w:val="2"/>
        </w:numPr>
      </w:pPr>
      <w:r>
        <w:t xml:space="preserve">If all employees have reached the threshold (common mid-year for organizations with typical salary levels), no FUTA will appear on any payroll.</w:t>
      </w:r>
    </w:p>
    <w:p>
      <w:pPr>
        <w:pStyle w:val="ListParagraph"/>
        <w:numPr>
          <w:ilvl w:val="0"/>
          <w:numId w:val="2"/>
        </w:numPr>
      </w:pPr>
      <w:r>
        <w:t xml:space="preserve">FUTA resets at the beginning of each calendar year.</w:t>
      </w:r>
    </w:p>
    <w:p>
      <w:pPr>
        <w:pStyle w:val="Heading1"/>
      </w:pPr>
      <w:r>
        <w:t xml:space="preserve">Verifying FUTA Is Configured Correctly</w:t>
      </w:r>
    </w:p>
    <w:p>
      <w:pPr>
        <w:spacing w:after="120"/>
      </w:pPr>
      <w:r>
        <w:t xml:space="preserve">If you believe FUTA should still be calculating, use the 940 Report (the annual Form 940 federal unemployment tax return) to review the wages subject to FUTA:</w:t>
      </w:r>
    </w:p>
    <w:p>
      <w:pPr>
        <w:pStyle w:val="ListParagraph"/>
        <w:numPr>
          <w:ilvl w:val="0"/>
          <w:numId w:val="3"/>
        </w:numPr>
      </w:pPr>
      <w:r>
        <w:t xml:space="preserve">Open the Full Payroll Menu. Under the Reports column, select US Tax Reports, then choose the 940 Report.</w:t>
      </w:r>
    </w:p>
    <w:p>
      <w:pPr>
        <w:pStyle w:val="ListParagraph"/>
        <w:numPr>
          <w:ilvl w:val="0"/>
          <w:numId w:val="3"/>
        </w:numPr>
      </w:pPr>
      <w:r>
        <w:t xml:space="preserve">On the Form 940 request page, set the Year to the current calendar year, then click Preview &amp; Close (or Print) to generate the return.</w:t>
      </w:r>
    </w:p>
    <w:p>
      <w:pPr>
        <w:pStyle w:val="ListParagraph"/>
        <w:numPr>
          <w:ilvl w:val="0"/>
          <w:numId w:val="3"/>
        </w:numPr>
      </w:pPr>
      <w:r>
        <w:t xml:space="preserve">Review the total taxable FUTA wages. Each employee's wages count toward this figure only up to the $7,000 limit; once an employee's year-to-date wages pass $7,000, no further wages are added to FUTA taxable wages for that employee. When every employee has reached the limit, FUTA no longer calculates on subsequent payrolls, which is the expected behavior.</w:t>
      </w:r>
    </w:p>
    <w:p>
      <w:pPr>
        <w:pStyle w:val="ListParagraph"/>
        <w:numPr>
          <w:ilvl w:val="0"/>
          <w:numId w:val="3"/>
        </w:numPr>
      </w:pPr>
      <w:r>
        <w:t xml:space="preserve">If FUTA should still be calculating but is not, confirm the employer FUTA tax setup is in place (under the Setup area, e.g., Employer Taxes / Payroll Tax Setup) and that the affected employees are not flagged as exempt corporate officers.</w:t>
      </w:r>
    </w:p>
    <w:p>
      <w:pPr>
        <w:pStyle w:val="Heading1"/>
      </w:pPr>
      <w:r>
        <w:t xml:space="preserve">Questions / Resources</w:t>
      </w:r>
    </w:p>
    <w:p>
      <w:r>
        <w:t xml:space="preserve">If you have questions or comments, please email </w:t>
      </w:r>
      <w:hyperlink w:history="1" r:id="rIdoivznbxpgctbx-h1k-kyw">
        <w:r>
          <w:rPr>
            <w:rStyle w:val="Hyperlink"/>
          </w:rPr>
          <w:t xml:space="preserve">support@integrity-data.com</w:t>
        </w:r>
      </w:hyperlink>
      <w:r>
        <w:t xml:space="preserve">.</w:t>
      </w:r>
    </w:p>
    <w:p>
      <w:pPr>
        <w:spacing w:before="320"/>
      </w:pPr>
      <w:r>
        <w:rPr>
          <w:i/>
          <w:iCs/>
          <w:color w:val="666666"/>
        </w:rPr>
        <w:t xml:space="preserve">Last Review: June 2026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240"/>
    </w:pPr>
    <w:rPr>
      <w:rFonts w:ascii="Arial" w:cs="Arial" w:eastAsia="Arial" w:hAnsi="Arial"/>
      <w:b/>
      <w:bCs/>
      <w:color w:val="1F4E79"/>
      <w:sz w:val="36"/>
      <w:szCs w:val="36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Arial" w:cs="Arial" w:eastAsia="Arial" w:hAnsi="Arial"/>
      <w:b/>
      <w:bCs/>
      <w:color w:val="1F4E79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ivznbxpgctbx-h1k-kyw" Type="http://schemas.openxmlformats.org/officeDocument/2006/relationships/hyperlink" Target="mailto:support@integrity-data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2026-06-09T12:49:20.035Z</dcterms:created>
  <dcterms:modified xsi:type="dcterms:W3CDTF">2026-06-09T12:49:20.036Z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